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376A3" w14:textId="149BD923" w:rsidR="008F65B4" w:rsidRDefault="00DF6DBE" w:rsidP="00DF6DBE">
      <w:pPr>
        <w:jc w:val="both"/>
      </w:pPr>
      <w:r>
        <w:t>L’autorisation préalable de mise en location (ou permis de louer) est régie par les articles L635-1 et suivants et R635-1 et suivants du Code de la construction et de l’habitation.</w:t>
      </w:r>
    </w:p>
    <w:p w14:paraId="425ECEB6" w14:textId="581FE225" w:rsidR="00DF6DBE" w:rsidRDefault="00DF6DBE" w:rsidP="00DF6DBE">
      <w:pPr>
        <w:jc w:val="both"/>
      </w:pPr>
      <w:r>
        <w:t>Ce régime spécifique s’applique-t-il à ma situation ? Pour cela, il faut respecter les critères suivants :</w:t>
      </w:r>
    </w:p>
    <w:p w14:paraId="05087A6F" w14:textId="14A2B6A6" w:rsidR="00DF6DBE" w:rsidRDefault="00DF6DBE" w:rsidP="00DF6DBE">
      <w:pPr>
        <w:pStyle w:val="Paragraphedeliste"/>
        <w:numPr>
          <w:ilvl w:val="0"/>
          <w:numId w:val="1"/>
        </w:numPr>
        <w:jc w:val="both"/>
      </w:pPr>
      <w:r>
        <w:t xml:space="preserve">Je suis un </w:t>
      </w:r>
      <w:r w:rsidR="00EE7DB7" w:rsidRPr="00EE7DB7">
        <w:rPr>
          <w:u w:val="single"/>
        </w:rPr>
        <w:t>propriétaire-</w:t>
      </w:r>
      <w:r w:rsidRPr="00DF6DBE">
        <w:rPr>
          <w:u w:val="single"/>
        </w:rPr>
        <w:t>bailleur privé</w:t>
      </w:r>
      <w:r>
        <w:t xml:space="preserve"> ou un mandataire d’un bailleur privé et je souhaite </w:t>
      </w:r>
      <w:r w:rsidRPr="00DF6DBE">
        <w:rPr>
          <w:b/>
          <w:bCs/>
        </w:rPr>
        <w:t>mettre en location un bien à usage de résidence principale</w:t>
      </w:r>
      <w:r>
        <w:t> </w:t>
      </w:r>
      <w:r w:rsidR="005943DE">
        <w:t xml:space="preserve">à compter du 4 avril 2025 </w:t>
      </w:r>
      <w:r w:rsidR="00427486">
        <w:t>(</w:t>
      </w:r>
      <w:r w:rsidR="00427486" w:rsidRPr="00427486">
        <w:rPr>
          <w:i/>
          <w:iCs/>
        </w:rPr>
        <w:t>ne s’applique pas pour les locations en cours ni les renouvellements tacites de baux d’habitation</w:t>
      </w:r>
      <w:r w:rsidR="00427486">
        <w:t xml:space="preserve">) </w:t>
      </w:r>
      <w:r>
        <w:t>;</w:t>
      </w:r>
    </w:p>
    <w:p w14:paraId="2B9F8B73" w14:textId="62EDEB61" w:rsidR="00DF6DBE" w:rsidRDefault="00DF6DBE" w:rsidP="00DF6DBE">
      <w:pPr>
        <w:pStyle w:val="Paragraphedeliste"/>
        <w:numPr>
          <w:ilvl w:val="0"/>
          <w:numId w:val="1"/>
        </w:numPr>
        <w:jc w:val="both"/>
      </w:pPr>
      <w:r>
        <w:t>Mon bien se situe dans le périmètre délimité par le Conseil municipal, à savoir :</w:t>
      </w:r>
    </w:p>
    <w:p w14:paraId="1A997E2B" w14:textId="77777777" w:rsidR="00DF6DBE" w:rsidRDefault="00DF6DBE" w:rsidP="00DF6DBE">
      <w:pPr>
        <w:pStyle w:val="Paragraphedeliste"/>
        <w:numPr>
          <w:ilvl w:val="0"/>
          <w:numId w:val="2"/>
        </w:numPr>
        <w:jc w:val="both"/>
        <w:sectPr w:rsidR="00DF6DBE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20ED0BE" w14:textId="14A9E07F" w:rsidR="00DF6DBE" w:rsidRDefault="00DF6DBE" w:rsidP="00DF6DBE">
      <w:pPr>
        <w:pStyle w:val="Paragraphedeliste"/>
        <w:numPr>
          <w:ilvl w:val="0"/>
          <w:numId w:val="2"/>
        </w:numPr>
        <w:jc w:val="both"/>
      </w:pPr>
      <w:r>
        <w:t>Place de la Mairie,</w:t>
      </w:r>
    </w:p>
    <w:p w14:paraId="70A3D6E4" w14:textId="7B70703B" w:rsidR="00DF6DBE" w:rsidRDefault="00DF6DBE" w:rsidP="00DF6DBE">
      <w:pPr>
        <w:pStyle w:val="Paragraphedeliste"/>
        <w:numPr>
          <w:ilvl w:val="0"/>
          <w:numId w:val="2"/>
        </w:numPr>
        <w:jc w:val="both"/>
      </w:pPr>
      <w:r>
        <w:t>Rue du Luxembourg,</w:t>
      </w:r>
    </w:p>
    <w:p w14:paraId="2A363528" w14:textId="15C2EA9E" w:rsidR="00DF6DBE" w:rsidRDefault="00DF6DBE" w:rsidP="00DF6DBE">
      <w:pPr>
        <w:pStyle w:val="Paragraphedeliste"/>
        <w:numPr>
          <w:ilvl w:val="0"/>
          <w:numId w:val="2"/>
        </w:numPr>
        <w:jc w:val="both"/>
      </w:pPr>
      <w:r>
        <w:t>Rue du Général Patton,</w:t>
      </w:r>
    </w:p>
    <w:p w14:paraId="73061F4D" w14:textId="7C289390" w:rsidR="00DF6DBE" w:rsidRDefault="00DF6DBE" w:rsidP="00DF6DBE">
      <w:pPr>
        <w:pStyle w:val="Paragraphedeliste"/>
        <w:numPr>
          <w:ilvl w:val="0"/>
          <w:numId w:val="2"/>
        </w:numPr>
        <w:jc w:val="both"/>
      </w:pPr>
      <w:r>
        <w:t>Rue de la République,</w:t>
      </w:r>
    </w:p>
    <w:p w14:paraId="33C622D3" w14:textId="00012366" w:rsidR="00DF6DBE" w:rsidRDefault="00DF6DBE" w:rsidP="00DF6DBE">
      <w:pPr>
        <w:pStyle w:val="Paragraphedeliste"/>
        <w:numPr>
          <w:ilvl w:val="0"/>
          <w:numId w:val="2"/>
        </w:numPr>
        <w:jc w:val="both"/>
      </w:pPr>
      <w:r>
        <w:t>Rue Robert Schuman,</w:t>
      </w:r>
    </w:p>
    <w:p w14:paraId="11BCAB15" w14:textId="2362E6BB" w:rsidR="00DF6DBE" w:rsidRDefault="00DF6DBE" w:rsidP="00DF6DBE">
      <w:pPr>
        <w:pStyle w:val="Paragraphedeliste"/>
        <w:numPr>
          <w:ilvl w:val="0"/>
          <w:numId w:val="2"/>
        </w:numPr>
        <w:jc w:val="both"/>
      </w:pPr>
      <w:r>
        <w:t>Impasse du Chardon,</w:t>
      </w:r>
    </w:p>
    <w:p w14:paraId="6F6A03EB" w14:textId="32FCCAD0" w:rsidR="00DF6DBE" w:rsidRDefault="00DF6DBE" w:rsidP="00DF6DBE">
      <w:pPr>
        <w:pStyle w:val="Paragraphedeliste"/>
        <w:numPr>
          <w:ilvl w:val="0"/>
          <w:numId w:val="2"/>
        </w:numPr>
        <w:jc w:val="both"/>
      </w:pPr>
      <w:r>
        <w:t>Impasse Anatole France,</w:t>
      </w:r>
    </w:p>
    <w:p w14:paraId="5FF968AB" w14:textId="4EC235B3" w:rsidR="00DF6DBE" w:rsidRDefault="00DF6DBE" w:rsidP="00DF6DBE">
      <w:pPr>
        <w:pStyle w:val="Paragraphedeliste"/>
        <w:numPr>
          <w:ilvl w:val="0"/>
          <w:numId w:val="2"/>
        </w:numPr>
        <w:jc w:val="both"/>
      </w:pPr>
      <w:r>
        <w:t>Rue Charles de Gaulle,</w:t>
      </w:r>
    </w:p>
    <w:p w14:paraId="21515194" w14:textId="350BC264" w:rsidR="00DF6DBE" w:rsidRDefault="00DF6DBE" w:rsidP="00DF6DBE">
      <w:pPr>
        <w:pStyle w:val="Paragraphedeliste"/>
        <w:numPr>
          <w:ilvl w:val="0"/>
          <w:numId w:val="2"/>
        </w:numPr>
        <w:jc w:val="both"/>
      </w:pPr>
      <w:r>
        <w:t>Rue de l’Eglise,</w:t>
      </w:r>
    </w:p>
    <w:p w14:paraId="2458C21C" w14:textId="1882C2CF" w:rsidR="00DF6DBE" w:rsidRDefault="00DF6DBE" w:rsidP="00DF6DBE">
      <w:pPr>
        <w:pStyle w:val="Paragraphedeliste"/>
        <w:numPr>
          <w:ilvl w:val="0"/>
          <w:numId w:val="2"/>
        </w:numPr>
        <w:jc w:val="both"/>
      </w:pPr>
      <w:r>
        <w:t>Rue de la Fontaine,</w:t>
      </w:r>
    </w:p>
    <w:p w14:paraId="7F36D1C1" w14:textId="20B8FB9A" w:rsidR="00DF6DBE" w:rsidRDefault="00DF6DBE" w:rsidP="00DF6DBE">
      <w:pPr>
        <w:pStyle w:val="Paragraphedeliste"/>
        <w:numPr>
          <w:ilvl w:val="0"/>
          <w:numId w:val="2"/>
        </w:numPr>
        <w:jc w:val="both"/>
      </w:pPr>
      <w:r>
        <w:t>Rue du Lion</w:t>
      </w:r>
    </w:p>
    <w:p w14:paraId="52A78B90" w14:textId="7698FCB6" w:rsidR="00DF6DBE" w:rsidRDefault="00DF6DBE" w:rsidP="00DF6DBE">
      <w:pPr>
        <w:pStyle w:val="Paragraphedeliste"/>
        <w:numPr>
          <w:ilvl w:val="0"/>
          <w:numId w:val="2"/>
        </w:numPr>
        <w:jc w:val="both"/>
      </w:pPr>
      <w:r>
        <w:t>Rue Pasteur,</w:t>
      </w:r>
    </w:p>
    <w:p w14:paraId="0756C4D1" w14:textId="45986A11" w:rsidR="00DF6DBE" w:rsidRDefault="00DF6DBE" w:rsidP="00DF6DBE">
      <w:pPr>
        <w:pStyle w:val="Paragraphedeliste"/>
        <w:numPr>
          <w:ilvl w:val="0"/>
          <w:numId w:val="2"/>
        </w:numPr>
        <w:jc w:val="both"/>
      </w:pPr>
      <w:r>
        <w:t>Rue des Fleurs,</w:t>
      </w:r>
    </w:p>
    <w:p w14:paraId="7732D017" w14:textId="302A5516" w:rsidR="00DF6DBE" w:rsidRDefault="00DF6DBE" w:rsidP="00DF6DBE">
      <w:pPr>
        <w:pStyle w:val="Paragraphedeliste"/>
        <w:numPr>
          <w:ilvl w:val="0"/>
          <w:numId w:val="2"/>
        </w:numPr>
        <w:jc w:val="both"/>
      </w:pPr>
      <w:r>
        <w:t>Rue des Roses,</w:t>
      </w:r>
    </w:p>
    <w:p w14:paraId="4F24B1FA" w14:textId="786F3547" w:rsidR="00DF6DBE" w:rsidRDefault="00DF6DBE" w:rsidP="00DF6DBE">
      <w:pPr>
        <w:pStyle w:val="Paragraphedeliste"/>
        <w:numPr>
          <w:ilvl w:val="0"/>
          <w:numId w:val="2"/>
        </w:numPr>
        <w:jc w:val="both"/>
      </w:pPr>
      <w:r>
        <w:t>Rue des Violettes,</w:t>
      </w:r>
    </w:p>
    <w:p w14:paraId="6462EE6C" w14:textId="31166393" w:rsidR="00DF6DBE" w:rsidRDefault="00DF6DBE" w:rsidP="00DF6DBE">
      <w:pPr>
        <w:pStyle w:val="Paragraphedeliste"/>
        <w:numPr>
          <w:ilvl w:val="0"/>
          <w:numId w:val="2"/>
        </w:numPr>
        <w:jc w:val="both"/>
      </w:pPr>
      <w:r>
        <w:t>Rue du Maréchal Leclerc,</w:t>
      </w:r>
    </w:p>
    <w:p w14:paraId="0E4388B4" w14:textId="4CD955BD" w:rsidR="00DF6DBE" w:rsidRDefault="00DF6DBE" w:rsidP="00DF6DBE">
      <w:pPr>
        <w:pStyle w:val="Paragraphedeliste"/>
        <w:numPr>
          <w:ilvl w:val="0"/>
          <w:numId w:val="2"/>
        </w:numPr>
        <w:jc w:val="both"/>
      </w:pPr>
      <w:r>
        <w:t>Rue des Lilas,</w:t>
      </w:r>
    </w:p>
    <w:p w14:paraId="49808A80" w14:textId="34B9E4A9" w:rsidR="00DF6DBE" w:rsidRDefault="00DF6DBE" w:rsidP="00DF6DBE">
      <w:pPr>
        <w:pStyle w:val="Paragraphedeliste"/>
        <w:numPr>
          <w:ilvl w:val="0"/>
          <w:numId w:val="2"/>
        </w:numPr>
        <w:jc w:val="both"/>
      </w:pPr>
      <w:r>
        <w:t>Rue des Mineurs,</w:t>
      </w:r>
    </w:p>
    <w:p w14:paraId="5E43F680" w14:textId="42D2BC22" w:rsidR="00DF6DBE" w:rsidRDefault="00DF6DBE" w:rsidP="00DF6DBE">
      <w:pPr>
        <w:pStyle w:val="Paragraphedeliste"/>
        <w:numPr>
          <w:ilvl w:val="0"/>
          <w:numId w:val="2"/>
        </w:numPr>
        <w:jc w:val="both"/>
      </w:pPr>
      <w:r>
        <w:t>Impasse des Mineurs.</w:t>
      </w:r>
    </w:p>
    <w:p w14:paraId="0D89F225" w14:textId="77777777" w:rsidR="00DF6DBE" w:rsidRDefault="00DF6DBE" w:rsidP="00DF6DBE">
      <w:pPr>
        <w:jc w:val="both"/>
        <w:sectPr w:rsidR="00DF6DBE" w:rsidSect="00DF6DBE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0B50B86" w14:textId="012ACE27" w:rsidR="00DF6DBE" w:rsidRDefault="00DF6DBE" w:rsidP="00DF6DBE">
      <w:pPr>
        <w:jc w:val="both"/>
      </w:pPr>
    </w:p>
    <w:p w14:paraId="6A636F86" w14:textId="1508B265" w:rsidR="00DF6DBE" w:rsidRDefault="00DF6DBE" w:rsidP="00DF6DBE">
      <w:pPr>
        <w:jc w:val="both"/>
      </w:pPr>
      <w:r>
        <w:t>Dans ce cas-là, que dois-je faire ?</w:t>
      </w:r>
    </w:p>
    <w:p w14:paraId="56A15BB8" w14:textId="7006429A" w:rsidR="00DF6DBE" w:rsidRDefault="00DF6DBE" w:rsidP="00DF6DBE">
      <w:pPr>
        <w:pStyle w:val="Paragraphedeliste"/>
        <w:numPr>
          <w:ilvl w:val="0"/>
          <w:numId w:val="1"/>
        </w:numPr>
        <w:jc w:val="both"/>
      </w:pPr>
      <w:r>
        <w:t xml:space="preserve">Je télécharge le formulaire d’autorisation préalable de mise en location disponible sur le site de la mairie, ou sur le site </w:t>
      </w:r>
      <w:r w:rsidRPr="00DF6DBE">
        <w:t>www.service-public.fr</w:t>
      </w:r>
      <w:r>
        <w:t>.</w:t>
      </w:r>
    </w:p>
    <w:p w14:paraId="28417FB9" w14:textId="059D5F00" w:rsidR="00DF6DBE" w:rsidRDefault="00DF6DBE" w:rsidP="00DF6DBE">
      <w:pPr>
        <w:pStyle w:val="Paragraphedeliste"/>
        <w:numPr>
          <w:ilvl w:val="0"/>
          <w:numId w:val="1"/>
        </w:numPr>
        <w:jc w:val="both"/>
      </w:pPr>
      <w:r>
        <w:t xml:space="preserve">Je remplis le formulaire, j’y ajoute les pièces obligatoires et je dépose mon dossier à la mairie (ou je l’envoie par mail à l’adresse suivante : </w:t>
      </w:r>
      <w:r w:rsidRPr="00DF6DBE">
        <w:t>techniques@hettange-grande.fr</w:t>
      </w:r>
      <w:r>
        <w:t>).</w:t>
      </w:r>
    </w:p>
    <w:p w14:paraId="45A7FC51" w14:textId="35950C4E" w:rsidR="00DF6DBE" w:rsidRDefault="00DF6DBE" w:rsidP="00DF6DBE">
      <w:pPr>
        <w:ind w:left="360"/>
        <w:jc w:val="both"/>
      </w:pPr>
      <w:r>
        <w:t xml:space="preserve">La Ville a </w:t>
      </w:r>
      <w:r w:rsidRPr="00DF6DBE">
        <w:rPr>
          <w:b/>
          <w:bCs/>
        </w:rPr>
        <w:t>un mois</w:t>
      </w:r>
      <w:r>
        <w:t xml:space="preserve"> pour instruire le dossier et rendre une décision. Le silence de l’administration passé le délai vaut acceptation.</w:t>
      </w:r>
    </w:p>
    <w:p w14:paraId="287E70F6" w14:textId="22A59174" w:rsidR="00DF6DBE" w:rsidRDefault="00DF6DBE" w:rsidP="00DF6DBE">
      <w:pPr>
        <w:ind w:left="360"/>
        <w:jc w:val="both"/>
      </w:pPr>
      <w:r>
        <w:t>/</w:t>
      </w:r>
      <w:proofErr w:type="gramStart"/>
      <w:r>
        <w:t> !\</w:t>
      </w:r>
      <w:proofErr w:type="gramEnd"/>
      <w:r>
        <w:t xml:space="preserve"> ATTENTION :</w:t>
      </w:r>
    </w:p>
    <w:p w14:paraId="102140B0" w14:textId="6B79423E" w:rsidR="00DF6DBE" w:rsidRDefault="00DF6DBE" w:rsidP="00DF6DBE">
      <w:pPr>
        <w:pStyle w:val="Paragraphedeliste"/>
        <w:numPr>
          <w:ilvl w:val="0"/>
          <w:numId w:val="1"/>
        </w:numPr>
        <w:jc w:val="both"/>
      </w:pPr>
      <w:r>
        <w:t>Une visite du logement sera nécessaire pour finaliser l’instruction du dossier ;</w:t>
      </w:r>
    </w:p>
    <w:p w14:paraId="6651EF25" w14:textId="3783AF19" w:rsidR="00DF6DBE" w:rsidRDefault="00DF6DBE" w:rsidP="00DF6DBE">
      <w:pPr>
        <w:pStyle w:val="Paragraphedeliste"/>
        <w:numPr>
          <w:ilvl w:val="0"/>
          <w:numId w:val="1"/>
        </w:numPr>
        <w:jc w:val="both"/>
      </w:pPr>
      <w:r>
        <w:t>Les conditions de décence devront être respectées (la grille utilisée par les agents municipaux pour l’évaluation du logement est disponible sur le site de la ville) ;</w:t>
      </w:r>
    </w:p>
    <w:p w14:paraId="441FE845" w14:textId="3FABF078" w:rsidR="00DF6DBE" w:rsidRDefault="00DF6DBE" w:rsidP="00DF6DBE">
      <w:pPr>
        <w:pStyle w:val="Paragraphedeliste"/>
        <w:numPr>
          <w:ilvl w:val="0"/>
          <w:numId w:val="1"/>
        </w:numPr>
        <w:jc w:val="both"/>
      </w:pPr>
      <w:r>
        <w:t>Je ne pourrais mettre mon bien en location qu’une fois l’autorisation délivrée.</w:t>
      </w:r>
    </w:p>
    <w:p w14:paraId="06E7A775" w14:textId="32157C94" w:rsidR="00DF6DBE" w:rsidRDefault="00DF6DBE" w:rsidP="00DF6DBE">
      <w:pPr>
        <w:jc w:val="both"/>
      </w:pPr>
      <w:r>
        <w:t xml:space="preserve">Pour plus d’informations, vous pouvez contacter le service technique : par téléphone 03 82 53 98 54 ou par mail : </w:t>
      </w:r>
      <w:r w:rsidRPr="00CB36B2">
        <w:t>techniques@hettange-grande.fr</w:t>
      </w:r>
      <w:r>
        <w:t xml:space="preserve"> ou bien en prenant RDV : </w:t>
      </w:r>
      <w:r w:rsidR="00D20167" w:rsidRPr="00D20167">
        <w:t>https://www.ville-hettange-grande.com/urbanisme-amenagement/urbanisme/</w:t>
      </w:r>
    </w:p>
    <w:sectPr w:rsidR="00DF6DBE" w:rsidSect="00DF6DB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855030"/>
    <w:multiLevelType w:val="hybridMultilevel"/>
    <w:tmpl w:val="BA4A215C"/>
    <w:lvl w:ilvl="0" w:tplc="9030F9D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D13F11"/>
    <w:multiLevelType w:val="hybridMultilevel"/>
    <w:tmpl w:val="702E3112"/>
    <w:lvl w:ilvl="0" w:tplc="505AF2C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86247675">
    <w:abstractNumId w:val="0"/>
  </w:num>
  <w:num w:numId="2" w16cid:durableId="15406248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C81"/>
    <w:rsid w:val="00124C81"/>
    <w:rsid w:val="00427486"/>
    <w:rsid w:val="004B6A32"/>
    <w:rsid w:val="005943DE"/>
    <w:rsid w:val="00682E59"/>
    <w:rsid w:val="008F65B4"/>
    <w:rsid w:val="00CB36B2"/>
    <w:rsid w:val="00D20167"/>
    <w:rsid w:val="00DC5F04"/>
    <w:rsid w:val="00DF6DBE"/>
    <w:rsid w:val="00EE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81EF2"/>
  <w15:chartTrackingRefBased/>
  <w15:docId w15:val="{7D1699AB-068E-4BC4-B4FA-A5127B1A2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24C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24C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24C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24C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24C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24C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24C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24C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24C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24C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24C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24C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24C8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24C8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24C8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24C8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24C8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24C8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24C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24C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24C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24C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24C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24C8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24C8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24C8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24C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24C8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24C81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DF6DB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F6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322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Cloe Ribager-Barrie</dc:creator>
  <cp:keywords/>
  <dc:description/>
  <cp:lastModifiedBy>Cloe Ribager-Barrie</cp:lastModifiedBy>
  <cp:revision>6</cp:revision>
  <dcterms:created xsi:type="dcterms:W3CDTF">2025-01-15T13:14:00Z</dcterms:created>
  <dcterms:modified xsi:type="dcterms:W3CDTF">2025-01-15T13:43:00Z</dcterms:modified>
</cp:coreProperties>
</file>